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05355" w:rsidRDefault="00000000">
      <w:pPr>
        <w:bidi/>
        <w:jc w:val="center"/>
        <w:rPr>
          <w:sz w:val="36"/>
          <w:szCs w:val="36"/>
          <w:u w:val="single"/>
        </w:rPr>
      </w:pPr>
      <w:r>
        <w:rPr>
          <w:sz w:val="36"/>
          <w:szCs w:val="36"/>
          <w:u w:val="single"/>
          <w:rtl/>
        </w:rPr>
        <w:t>ورقة عمل لتخطيط الامان</w:t>
      </w:r>
    </w:p>
    <w:p w14:paraId="00000002" w14:textId="77777777" w:rsidR="00505355" w:rsidRDefault="00505355">
      <w:pPr>
        <w:bidi/>
        <w:rPr>
          <w:sz w:val="32"/>
          <w:szCs w:val="32"/>
        </w:rPr>
      </w:pPr>
    </w:p>
    <w:p w14:paraId="00000003" w14:textId="77777777" w:rsidR="00505355" w:rsidRDefault="00000000">
      <w:pPr>
        <w:bidi/>
        <w:rPr>
          <w:sz w:val="32"/>
          <w:szCs w:val="32"/>
          <w:u w:val="single"/>
        </w:rPr>
      </w:pPr>
      <w:r>
        <w:rPr>
          <w:sz w:val="32"/>
          <w:szCs w:val="32"/>
          <w:u w:val="single"/>
          <w:rtl/>
        </w:rPr>
        <w:t>الأهداف:</w:t>
      </w:r>
    </w:p>
    <w:p w14:paraId="00000004" w14:textId="77777777" w:rsidR="00505355" w:rsidRDefault="00000000">
      <w:pPr>
        <w:numPr>
          <w:ilvl w:val="0"/>
          <w:numId w:val="1"/>
        </w:numPr>
        <w:bidi/>
        <w:rPr>
          <w:sz w:val="32"/>
          <w:szCs w:val="32"/>
        </w:rPr>
      </w:pPr>
      <w:r>
        <w:rPr>
          <w:sz w:val="32"/>
          <w:szCs w:val="32"/>
          <w:rtl/>
        </w:rPr>
        <w:t>أفهم حقوقي عند تواصل مسؤولين القانون والهجرة معي.</w:t>
      </w:r>
    </w:p>
    <w:p w14:paraId="00000005" w14:textId="77777777" w:rsidR="00505355" w:rsidRDefault="00000000">
      <w:pPr>
        <w:numPr>
          <w:ilvl w:val="0"/>
          <w:numId w:val="1"/>
        </w:numPr>
        <w:bidi/>
        <w:rPr>
          <w:sz w:val="32"/>
          <w:szCs w:val="32"/>
        </w:rPr>
      </w:pPr>
      <w:r>
        <w:rPr>
          <w:sz w:val="32"/>
          <w:szCs w:val="32"/>
          <w:rtl/>
        </w:rPr>
        <w:t>يفهم الأشخاص الذين أعيش معهم هذه الحقوق أيضًا.</w:t>
      </w:r>
    </w:p>
    <w:p w14:paraId="00000006" w14:textId="77777777" w:rsidR="00505355" w:rsidRDefault="00000000">
      <w:pPr>
        <w:numPr>
          <w:ilvl w:val="0"/>
          <w:numId w:val="1"/>
        </w:numPr>
        <w:bidi/>
        <w:rPr>
          <w:sz w:val="32"/>
          <w:szCs w:val="32"/>
        </w:rPr>
      </w:pPr>
      <w:r>
        <w:rPr>
          <w:sz w:val="32"/>
          <w:szCs w:val="32"/>
          <w:rtl/>
        </w:rPr>
        <w:t xml:space="preserve">إذا كنتُ والدًا أو مُقدّم رعاية لمُعالين، فقد راجعتُ </w:t>
      </w:r>
      <w:hyperlink r:id="rId7">
        <w:r>
          <w:rPr>
            <w:color w:val="1155CC"/>
            <w:sz w:val="32"/>
            <w:szCs w:val="32"/>
            <w:u w:val="single"/>
            <w:rtl/>
          </w:rPr>
          <w:t>هذه</w:t>
        </w:r>
      </w:hyperlink>
      <w:hyperlink r:id="rId8">
        <w:r>
          <w:rPr>
            <w:color w:val="1155CC"/>
            <w:sz w:val="32"/>
            <w:szCs w:val="32"/>
            <w:u w:val="single"/>
            <w:rtl/>
          </w:rPr>
          <w:t xml:space="preserve"> </w:t>
        </w:r>
      </w:hyperlink>
      <w:hyperlink r:id="rId9">
        <w:r>
          <w:rPr>
            <w:color w:val="1155CC"/>
            <w:sz w:val="32"/>
            <w:szCs w:val="32"/>
            <w:u w:val="single"/>
            <w:rtl/>
          </w:rPr>
          <w:t>المواد</w:t>
        </w:r>
      </w:hyperlink>
      <w:hyperlink r:id="rId10">
        <w:r>
          <w:rPr>
            <w:color w:val="1155CC"/>
            <w:sz w:val="32"/>
            <w:szCs w:val="32"/>
            <w:u w:val="single"/>
            <w:rtl/>
          </w:rPr>
          <w:t xml:space="preserve"> </w:t>
        </w:r>
      </w:hyperlink>
      <w:hyperlink r:id="rId11">
        <w:r>
          <w:rPr>
            <w:color w:val="1155CC"/>
            <w:sz w:val="32"/>
            <w:szCs w:val="32"/>
            <w:u w:val="single"/>
            <w:rtl/>
          </w:rPr>
          <w:t>الإضافية</w:t>
        </w:r>
      </w:hyperlink>
      <w:r>
        <w:rPr>
          <w:sz w:val="32"/>
          <w:szCs w:val="32"/>
          <w:rtl/>
        </w:rPr>
        <w:t xml:space="preserve"> لتهيئة الأسرة.</w:t>
      </w:r>
    </w:p>
    <w:p w14:paraId="00000007" w14:textId="1823231E" w:rsidR="00505355" w:rsidRDefault="00000000">
      <w:pPr>
        <w:numPr>
          <w:ilvl w:val="0"/>
          <w:numId w:val="1"/>
        </w:numPr>
        <w:bidi/>
        <w:rPr>
          <w:sz w:val="32"/>
          <w:szCs w:val="32"/>
        </w:rPr>
      </w:pPr>
      <w:r>
        <w:rPr>
          <w:sz w:val="32"/>
          <w:szCs w:val="32"/>
          <w:rtl/>
        </w:rPr>
        <w:t xml:space="preserve">وقّعتُ على إقرار الخصوصية </w:t>
      </w:r>
      <w:hyperlink r:id="rId12">
        <w:r>
          <w:rPr>
            <w:color w:val="1155CC"/>
            <w:sz w:val="32"/>
            <w:szCs w:val="32"/>
            <w:u w:val="single"/>
            <w:rtl/>
          </w:rPr>
          <w:t>هذا</w:t>
        </w:r>
      </w:hyperlink>
      <w:hyperlink r:id="rId13">
        <w:r>
          <w:rPr>
            <w:color w:val="1155CC"/>
            <w:sz w:val="32"/>
            <w:szCs w:val="32"/>
            <w:u w:val="single"/>
            <w:rtl/>
          </w:rPr>
          <w:t xml:space="preserve"> </w:t>
        </w:r>
      </w:hyperlink>
      <w:hyperlink r:id="rId14">
        <w:r>
          <w:rPr>
            <w:color w:val="1155CC"/>
            <w:sz w:val="32"/>
            <w:szCs w:val="32"/>
            <w:u w:val="single"/>
            <w:rtl/>
          </w:rPr>
          <w:t>من</w:t>
        </w:r>
      </w:hyperlink>
      <w:hyperlink r:id="rId15">
        <w:r>
          <w:rPr>
            <w:color w:val="1155CC"/>
            <w:sz w:val="32"/>
            <w:szCs w:val="32"/>
            <w:u w:val="single"/>
            <w:rtl/>
          </w:rPr>
          <w:t xml:space="preserve"> </w:t>
        </w:r>
      </w:hyperlink>
      <w:hyperlink r:id="rId16">
        <w:r>
          <w:rPr>
            <w:color w:val="1155CC"/>
            <w:sz w:val="32"/>
            <w:szCs w:val="32"/>
            <w:u w:val="single"/>
            <w:rtl/>
          </w:rPr>
          <w:t>دائرة</w:t>
        </w:r>
      </w:hyperlink>
      <w:hyperlink r:id="rId17">
        <w:r>
          <w:rPr>
            <w:color w:val="1155CC"/>
            <w:sz w:val="32"/>
            <w:szCs w:val="32"/>
            <w:u w:val="single"/>
            <w:rtl/>
          </w:rPr>
          <w:t xml:space="preserve"> </w:t>
        </w:r>
      </w:hyperlink>
      <w:hyperlink r:id="rId18">
        <w:r>
          <w:rPr>
            <w:color w:val="1155CC"/>
            <w:sz w:val="32"/>
            <w:szCs w:val="32"/>
            <w:u w:val="single"/>
            <w:rtl/>
          </w:rPr>
          <w:t>الهجرة</w:t>
        </w:r>
      </w:hyperlink>
      <w:hyperlink r:id="rId19">
        <w:r>
          <w:rPr>
            <w:color w:val="1155CC"/>
            <w:sz w:val="32"/>
            <w:szCs w:val="32"/>
            <w:u w:val="single"/>
            <w:rtl/>
          </w:rPr>
          <w:t xml:space="preserve"> </w:t>
        </w:r>
      </w:hyperlink>
      <w:hyperlink r:id="rId20">
        <w:r>
          <w:rPr>
            <w:color w:val="1155CC"/>
            <w:sz w:val="32"/>
            <w:szCs w:val="32"/>
            <w:u w:val="single"/>
            <w:rtl/>
          </w:rPr>
          <w:t>والجمارك</w:t>
        </w:r>
      </w:hyperlink>
      <w:hyperlink r:id="rId21">
        <w:r>
          <w:rPr>
            <w:color w:val="1155CC"/>
            <w:sz w:val="32"/>
            <w:szCs w:val="32"/>
            <w:u w:val="single"/>
            <w:rtl/>
          </w:rPr>
          <w:t xml:space="preserve"> </w:t>
        </w:r>
      </w:hyperlink>
      <w:hyperlink r:id="rId22">
        <w:r>
          <w:rPr>
            <w:color w:val="1155CC"/>
            <w:sz w:val="32"/>
            <w:szCs w:val="32"/>
            <w:u w:val="single"/>
            <w:rtl/>
          </w:rPr>
          <w:t>الأمريكية</w:t>
        </w:r>
      </w:hyperlink>
      <w:r>
        <w:rPr>
          <w:sz w:val="32"/>
          <w:szCs w:val="32"/>
        </w:rPr>
        <w:t>ICE</w:t>
      </w:r>
      <w:r w:rsidR="00B104E4">
        <w:rPr>
          <w:sz w:val="32"/>
          <w:szCs w:val="32"/>
        </w:rPr>
        <w:t xml:space="preserve">) </w:t>
      </w:r>
      <w:r>
        <w:rPr>
          <w:sz w:val="32"/>
          <w:szCs w:val="32"/>
          <w:rtl/>
        </w:rPr>
        <w:t>)، ليتمكن محاميّ من الوصول إلى معلومات حول مكان وجودي في حال اعتقالي.</w:t>
      </w:r>
    </w:p>
    <w:p w14:paraId="00000008" w14:textId="0C80BD6D" w:rsidR="00505355" w:rsidRDefault="00000000">
      <w:pPr>
        <w:numPr>
          <w:ilvl w:val="0"/>
          <w:numId w:val="1"/>
        </w:numPr>
        <w:bidi/>
        <w:rPr>
          <w:sz w:val="32"/>
          <w:szCs w:val="32"/>
        </w:rPr>
      </w:pPr>
      <w:r>
        <w:rPr>
          <w:sz w:val="32"/>
          <w:szCs w:val="32"/>
          <w:rtl/>
        </w:rPr>
        <w:t xml:space="preserve">لقد ملأتُ نموذج </w:t>
      </w:r>
      <w:hyperlink r:id="rId23">
        <w:r>
          <w:rPr>
            <w:color w:val="1155CC"/>
            <w:sz w:val="32"/>
            <w:szCs w:val="32"/>
            <w:u w:val="single"/>
          </w:rPr>
          <w:t>G-28</w:t>
        </w:r>
      </w:hyperlink>
      <w:r>
        <w:rPr>
          <w:sz w:val="32"/>
          <w:szCs w:val="32"/>
          <w:rtl/>
        </w:rPr>
        <w:t xml:space="preserve"> (يُرجى توضيح ماهية نموذج </w:t>
      </w:r>
      <w:r w:rsidR="00B104E4">
        <w:rPr>
          <w:sz w:val="32"/>
          <w:szCs w:val="32"/>
        </w:rPr>
        <w:t>G-28</w:t>
      </w:r>
      <w:r>
        <w:rPr>
          <w:sz w:val="32"/>
          <w:szCs w:val="32"/>
          <w:rtl/>
        </w:rPr>
        <w:t xml:space="preserve"> </w:t>
      </w:r>
      <w:hyperlink r:id="rId24" w:anchor="/2/doc/view/H1mZP0E4+4FUXctWTBJ879xAIA6rLa6RgzKhXuv0mnk/">
        <w:r>
          <w:rPr>
            <w:color w:val="1155CC"/>
            <w:sz w:val="32"/>
            <w:szCs w:val="32"/>
            <w:u w:val="single"/>
            <w:rtl/>
          </w:rPr>
          <w:t>هنا</w:t>
        </w:r>
      </w:hyperlink>
      <w:r w:rsidR="00B104E4">
        <w:rPr>
          <w:sz w:val="32"/>
          <w:szCs w:val="32"/>
        </w:rPr>
        <w:t>(</w:t>
      </w:r>
      <w:r>
        <w:rPr>
          <w:sz w:val="32"/>
          <w:szCs w:val="32"/>
        </w:rPr>
        <w:t>.</w:t>
      </w:r>
    </w:p>
    <w:p w14:paraId="00000009" w14:textId="77777777" w:rsidR="00505355" w:rsidRDefault="00000000">
      <w:pPr>
        <w:numPr>
          <w:ilvl w:val="0"/>
          <w:numId w:val="1"/>
        </w:numPr>
        <w:bidi/>
        <w:rPr>
          <w:sz w:val="32"/>
          <w:szCs w:val="32"/>
        </w:rPr>
      </w:pPr>
      <w:r>
        <w:rPr>
          <w:sz w:val="32"/>
          <w:szCs w:val="32"/>
          <w:rtl/>
        </w:rPr>
        <w:t>لقد ملأتُ "خطة الامان والرعاية المجتمعية".</w:t>
      </w:r>
    </w:p>
    <w:p w14:paraId="0000000A" w14:textId="77777777" w:rsidR="00505355" w:rsidRDefault="00000000">
      <w:pPr>
        <w:numPr>
          <w:ilvl w:val="0"/>
          <w:numId w:val="1"/>
        </w:numPr>
        <w:bidi/>
        <w:rPr>
          <w:sz w:val="32"/>
          <w:szCs w:val="32"/>
        </w:rPr>
      </w:pPr>
      <w:r>
        <w:rPr>
          <w:sz w:val="32"/>
          <w:szCs w:val="32"/>
          <w:rtl/>
        </w:rPr>
        <w:t>لديّ وثائق تُبيّن مُدّة إقامتي في البلاد.</w:t>
      </w:r>
    </w:p>
    <w:p w14:paraId="0000000B" w14:textId="77777777" w:rsidR="00505355" w:rsidRDefault="00000000">
      <w:pPr>
        <w:numPr>
          <w:ilvl w:val="0"/>
          <w:numId w:val="1"/>
        </w:numPr>
        <w:bidi/>
        <w:rPr>
          <w:sz w:val="32"/>
          <w:szCs w:val="32"/>
        </w:rPr>
      </w:pPr>
      <w:r>
        <w:rPr>
          <w:sz w:val="32"/>
          <w:szCs w:val="32"/>
          <w:rtl/>
        </w:rPr>
        <w:t xml:space="preserve">لديّ جهة اتصال في حالات الطوارئ تُدرك حقوقي </w:t>
      </w:r>
      <w:proofErr w:type="spellStart"/>
      <w:r>
        <w:rPr>
          <w:sz w:val="32"/>
          <w:szCs w:val="32"/>
          <w:rtl/>
        </w:rPr>
        <w:t>والمخاطراللتي</w:t>
      </w:r>
      <w:proofErr w:type="spellEnd"/>
      <w:r>
        <w:rPr>
          <w:sz w:val="32"/>
          <w:szCs w:val="32"/>
          <w:rtl/>
        </w:rPr>
        <w:t xml:space="preserve"> قد </w:t>
      </w:r>
      <w:proofErr w:type="spellStart"/>
      <w:r>
        <w:rPr>
          <w:sz w:val="32"/>
          <w:szCs w:val="32"/>
          <w:rtl/>
        </w:rPr>
        <w:t>اواجهها</w:t>
      </w:r>
      <w:proofErr w:type="spellEnd"/>
      <w:r>
        <w:rPr>
          <w:sz w:val="32"/>
          <w:szCs w:val="32"/>
          <w:rtl/>
        </w:rPr>
        <w:t>:</w:t>
      </w:r>
    </w:p>
    <w:p w14:paraId="0000000C" w14:textId="6FE0693E" w:rsidR="00505355" w:rsidRDefault="00000000">
      <w:pPr>
        <w:bidi/>
        <w:ind w:left="720"/>
        <w:rPr>
          <w:sz w:val="32"/>
          <w:szCs w:val="32"/>
        </w:rPr>
      </w:pPr>
      <w:r>
        <w:rPr>
          <w:sz w:val="32"/>
          <w:szCs w:val="32"/>
          <w:rtl/>
        </w:rPr>
        <w:t xml:space="preserve">- لديهم نسخة من جميع مستنداتي القانونية أو وثائق الهجرة ذات الصلة (مثل </w:t>
      </w:r>
      <w:r>
        <w:rPr>
          <w:sz w:val="32"/>
          <w:szCs w:val="32"/>
        </w:rPr>
        <w:t>I20/</w:t>
      </w:r>
      <w:r w:rsidR="00B104E4">
        <w:rPr>
          <w:sz w:val="32"/>
          <w:szCs w:val="32"/>
        </w:rPr>
        <w:t>F1</w:t>
      </w:r>
      <w:r>
        <w:rPr>
          <w:sz w:val="32"/>
          <w:szCs w:val="32"/>
          <w:rtl/>
        </w:rPr>
        <w:t>/جواز السفر).</w:t>
      </w:r>
    </w:p>
    <w:p w14:paraId="0000000D" w14:textId="77777777" w:rsidR="00505355" w:rsidRDefault="00000000">
      <w:pPr>
        <w:bidi/>
        <w:ind w:left="720"/>
        <w:rPr>
          <w:sz w:val="32"/>
          <w:szCs w:val="32"/>
        </w:rPr>
      </w:pPr>
      <w:r>
        <w:rPr>
          <w:sz w:val="32"/>
          <w:szCs w:val="32"/>
          <w:rtl/>
        </w:rPr>
        <w:t>- لديهم نسخة من وصفات أدويتي.</w:t>
      </w:r>
    </w:p>
    <w:p w14:paraId="0000000E" w14:textId="158026D5" w:rsidR="00505355" w:rsidRDefault="00000000">
      <w:pPr>
        <w:bidi/>
        <w:ind w:left="720"/>
        <w:rPr>
          <w:sz w:val="32"/>
          <w:szCs w:val="32"/>
        </w:rPr>
      </w:pPr>
      <w:r>
        <w:rPr>
          <w:sz w:val="32"/>
          <w:szCs w:val="32"/>
          <w:rtl/>
        </w:rPr>
        <w:t>- لديهم نسخة من "</w:t>
      </w:r>
      <w:r w:rsidR="00B104E4">
        <w:rPr>
          <w:sz w:val="32"/>
          <w:szCs w:val="32"/>
        </w:rPr>
        <w:t>G-28</w:t>
      </w:r>
      <w:r>
        <w:rPr>
          <w:sz w:val="32"/>
          <w:szCs w:val="32"/>
          <w:rtl/>
        </w:rPr>
        <w:t>" خاصتي و"إقرار الخصوصية من دائرة الهجرة والجمارك".</w:t>
      </w:r>
    </w:p>
    <w:p w14:paraId="0000000F" w14:textId="77777777" w:rsidR="00505355" w:rsidRDefault="00000000">
      <w:pPr>
        <w:bidi/>
        <w:ind w:left="720"/>
        <w:rPr>
          <w:sz w:val="32"/>
          <w:szCs w:val="32"/>
        </w:rPr>
      </w:pPr>
      <w:r>
        <w:rPr>
          <w:sz w:val="32"/>
          <w:szCs w:val="32"/>
          <w:rtl/>
        </w:rPr>
        <w:t>- لديهم نسخة من "خطة الامانة والرعاية الاجتماعية".</w:t>
      </w:r>
    </w:p>
    <w:p w14:paraId="00000010" w14:textId="77777777" w:rsidR="00505355" w:rsidRDefault="00000000">
      <w:pPr>
        <w:bidi/>
        <w:ind w:left="720"/>
        <w:rPr>
          <w:sz w:val="32"/>
          <w:szCs w:val="32"/>
        </w:rPr>
      </w:pPr>
      <w:r>
        <w:rPr>
          <w:sz w:val="32"/>
          <w:szCs w:val="32"/>
          <w:rtl/>
        </w:rPr>
        <w:t xml:space="preserve">- لديهم رقم هاتف محامي، أو </w:t>
      </w:r>
      <w:r>
        <w:rPr>
          <w:sz w:val="32"/>
          <w:szCs w:val="32"/>
        </w:rPr>
        <w:t>NLG-MA</w:t>
      </w:r>
      <w:r>
        <w:rPr>
          <w:sz w:val="32"/>
          <w:szCs w:val="32"/>
          <w:rtl/>
        </w:rPr>
        <w:t>، أو أي جهة قانونية أخرى موثوقة للاستجابة السريعة.</w:t>
      </w:r>
    </w:p>
    <w:p w14:paraId="00000011" w14:textId="77777777" w:rsidR="00505355" w:rsidRDefault="00000000">
      <w:pPr>
        <w:bidi/>
        <w:ind w:left="720"/>
        <w:rPr>
          <w:sz w:val="32"/>
          <w:szCs w:val="32"/>
        </w:rPr>
      </w:pPr>
      <w:r>
        <w:rPr>
          <w:sz w:val="32"/>
          <w:szCs w:val="32"/>
          <w:rtl/>
        </w:rPr>
        <w:t>- يعرفون تاريخ دخولي الأخير إلى الولايات المتحدة.</w:t>
      </w:r>
    </w:p>
    <w:p w14:paraId="00000012" w14:textId="77777777" w:rsidR="00505355" w:rsidRDefault="00000000">
      <w:pPr>
        <w:bidi/>
        <w:ind w:left="720"/>
        <w:rPr>
          <w:sz w:val="32"/>
          <w:szCs w:val="32"/>
        </w:rPr>
      </w:pPr>
      <w:r>
        <w:rPr>
          <w:sz w:val="32"/>
          <w:szCs w:val="32"/>
          <w:rtl/>
        </w:rPr>
        <w:t>- لقد تحدثتُ مع جهة الاتصال في حالات الطوارئ بشأن رغباتي فيما يتعلق باهتمام وسائل الإعلام والاستجابة القانونية.</w:t>
      </w:r>
    </w:p>
    <w:p w14:paraId="00000013" w14:textId="77777777" w:rsidR="00505355" w:rsidRDefault="00505355">
      <w:pPr>
        <w:bidi/>
        <w:rPr>
          <w:sz w:val="32"/>
          <w:szCs w:val="32"/>
        </w:rPr>
      </w:pPr>
    </w:p>
    <w:p w14:paraId="00000014" w14:textId="77777777" w:rsidR="00505355" w:rsidRDefault="00505355">
      <w:pPr>
        <w:bidi/>
        <w:rPr>
          <w:sz w:val="32"/>
          <w:szCs w:val="32"/>
        </w:rPr>
      </w:pPr>
    </w:p>
    <w:p w14:paraId="00000015" w14:textId="77777777" w:rsidR="00505355" w:rsidRDefault="00505355">
      <w:pPr>
        <w:bidi/>
        <w:rPr>
          <w:sz w:val="32"/>
          <w:szCs w:val="32"/>
        </w:rPr>
      </w:pPr>
    </w:p>
    <w:p w14:paraId="00000016" w14:textId="77777777" w:rsidR="00505355" w:rsidRDefault="00000000">
      <w:pPr>
        <w:bidi/>
        <w:rPr>
          <w:sz w:val="32"/>
          <w:szCs w:val="32"/>
          <w:u w:val="single"/>
        </w:rPr>
      </w:pPr>
      <w:r>
        <w:rPr>
          <w:sz w:val="32"/>
          <w:szCs w:val="32"/>
          <w:u w:val="single"/>
          <w:rtl/>
        </w:rPr>
        <w:lastRenderedPageBreak/>
        <w:t>"نظام المرافقة"</w:t>
      </w:r>
    </w:p>
    <w:p w14:paraId="00000017" w14:textId="03BEA931" w:rsidR="00505355" w:rsidRDefault="00000000">
      <w:pPr>
        <w:bidi/>
        <w:rPr>
          <w:sz w:val="32"/>
          <w:szCs w:val="32"/>
        </w:rPr>
      </w:pPr>
      <w:r>
        <w:rPr>
          <w:sz w:val="32"/>
          <w:szCs w:val="32"/>
          <w:rtl/>
        </w:rPr>
        <w:t xml:space="preserve">نشجعك على تطبيق "نظام المرافقة". يمتلك مرافقك نسخة من جميع وثائقك القانونية، وخطة سلامتك، ورقم محاميك، ويفهم رغباتك في الظهور، ويبقى على اتصال بك. يُفضل أن يكون المرافق شخصًا تراه وتثق به باستمرار، ويكون مواطنًا أمريكيًا منخفض الخطورة. يُعهد إليه بمعرفة وضعك كل 4-6 ساعات. إذا تغيبتَ لأكثر من هذه الفترة، فسيتصل بمحاميك (أو بالخط المباشر لـ </w:t>
      </w:r>
      <w:r>
        <w:rPr>
          <w:sz w:val="32"/>
          <w:szCs w:val="32"/>
        </w:rPr>
        <w:t>NLG-Mass</w:t>
      </w:r>
      <w:r>
        <w:rPr>
          <w:sz w:val="32"/>
          <w:szCs w:val="32"/>
          <w:rtl/>
        </w:rPr>
        <w:t xml:space="preserve">: </w:t>
      </w:r>
      <w:r w:rsidR="00B104E4">
        <w:rPr>
          <w:sz w:val="32"/>
          <w:szCs w:val="32"/>
        </w:rPr>
        <w:t>617-433-8353</w:t>
      </w:r>
      <w:r>
        <w:rPr>
          <w:sz w:val="32"/>
          <w:szCs w:val="32"/>
          <w:rtl/>
        </w:rPr>
        <w:t>) ويُبلغه بغيابك ليبدأ بالتحقق مما إذا كنتَ محتجزًا. يجب أن يعرف المرافق كيفية الدفاع عن حقوقه عند اتصال جهات قانونية حكومية به.</w:t>
      </w:r>
    </w:p>
    <w:p w14:paraId="00000018" w14:textId="77777777" w:rsidR="00505355" w:rsidRDefault="00505355">
      <w:pPr>
        <w:bidi/>
        <w:rPr>
          <w:sz w:val="32"/>
          <w:szCs w:val="32"/>
        </w:rPr>
      </w:pPr>
    </w:p>
    <w:p w14:paraId="00000019" w14:textId="77777777" w:rsidR="00505355" w:rsidRDefault="00000000">
      <w:pPr>
        <w:bidi/>
        <w:rPr>
          <w:color w:val="CC4125"/>
          <w:sz w:val="32"/>
          <w:szCs w:val="32"/>
        </w:rPr>
      </w:pPr>
      <w:r>
        <w:rPr>
          <w:color w:val="CC4125"/>
          <w:sz w:val="32"/>
          <w:szCs w:val="32"/>
          <w:rtl/>
        </w:rPr>
        <w:t>يجب على مرافقك الاحتفاظ بخطة سلامتك في مكان آمن وخاص. هذه الوثيقة غير مخصصة لتحملها معك.</w:t>
      </w:r>
    </w:p>
    <w:p w14:paraId="0000001A" w14:textId="77777777" w:rsidR="00505355" w:rsidRDefault="00505355">
      <w:pPr>
        <w:bidi/>
        <w:rPr>
          <w:sz w:val="32"/>
          <w:szCs w:val="32"/>
        </w:rPr>
      </w:pPr>
    </w:p>
    <w:p w14:paraId="0000001B" w14:textId="77777777" w:rsidR="00505355" w:rsidRDefault="00000000">
      <w:pPr>
        <w:bidi/>
        <w:rPr>
          <w:sz w:val="32"/>
          <w:szCs w:val="32"/>
        </w:rPr>
      </w:pPr>
      <w:r>
        <w:rPr>
          <w:color w:val="CC4125"/>
          <w:sz w:val="32"/>
          <w:szCs w:val="32"/>
          <w:rtl/>
        </w:rPr>
        <w:t>نظام المرافقة هو خط دفاعك الأول.</w:t>
      </w:r>
      <w:r>
        <w:rPr>
          <w:sz w:val="32"/>
          <w:szCs w:val="32"/>
          <w:rtl/>
        </w:rPr>
        <w:t xml:space="preserve"> كلما أسرعنا في التواصل مع فريقك القانوني، زادت سرعة عملهم على إصدار أوامر المحكمة والحصول على الدعم الذي تحتاجه.</w:t>
      </w:r>
    </w:p>
    <w:p w14:paraId="0000001C" w14:textId="77777777" w:rsidR="00505355" w:rsidRDefault="00505355">
      <w:pPr>
        <w:bidi/>
        <w:rPr>
          <w:sz w:val="32"/>
          <w:szCs w:val="32"/>
        </w:rPr>
      </w:pPr>
    </w:p>
    <w:p w14:paraId="0000001D" w14:textId="77777777" w:rsidR="00505355" w:rsidRDefault="00000000">
      <w:pPr>
        <w:bidi/>
        <w:jc w:val="center"/>
        <w:rPr>
          <w:color w:val="CC4125"/>
          <w:sz w:val="32"/>
          <w:szCs w:val="32"/>
        </w:rPr>
      </w:pPr>
      <w:r>
        <w:rPr>
          <w:color w:val="CC4125"/>
          <w:sz w:val="32"/>
          <w:szCs w:val="32"/>
          <w:rtl/>
        </w:rPr>
        <w:t>في حال الاعتقال أو المداهمة من قِبل دائرة الهجرة والجمارك (</w:t>
      </w:r>
      <w:r>
        <w:rPr>
          <w:color w:val="CC4125"/>
          <w:sz w:val="32"/>
          <w:szCs w:val="32"/>
        </w:rPr>
        <w:t>ICE</w:t>
      </w:r>
      <w:r>
        <w:rPr>
          <w:color w:val="CC4125"/>
          <w:sz w:val="32"/>
          <w:szCs w:val="32"/>
          <w:rtl/>
        </w:rPr>
        <w:t>)/ وزارة الأمن الداخلي (</w:t>
      </w:r>
      <w:r>
        <w:rPr>
          <w:color w:val="CC4125"/>
          <w:sz w:val="32"/>
          <w:szCs w:val="32"/>
        </w:rPr>
        <w:t>DHS</w:t>
      </w:r>
      <w:r>
        <w:rPr>
          <w:color w:val="CC4125"/>
          <w:sz w:val="32"/>
          <w:szCs w:val="32"/>
          <w:rtl/>
        </w:rPr>
        <w:t>)، ينبغي على صديقك:</w:t>
      </w:r>
    </w:p>
    <w:p w14:paraId="0000001E" w14:textId="77777777" w:rsidR="00505355" w:rsidRDefault="00505355">
      <w:pPr>
        <w:bidi/>
        <w:rPr>
          <w:sz w:val="32"/>
          <w:szCs w:val="32"/>
        </w:rPr>
      </w:pPr>
    </w:p>
    <w:p w14:paraId="0000001F" w14:textId="77777777" w:rsidR="00505355" w:rsidRDefault="00000000">
      <w:pPr>
        <w:bidi/>
        <w:ind w:left="720"/>
        <w:rPr>
          <w:sz w:val="32"/>
          <w:szCs w:val="32"/>
        </w:rPr>
      </w:pPr>
      <w:r>
        <w:rPr>
          <w:sz w:val="32"/>
          <w:szCs w:val="32"/>
          <w:rtl/>
        </w:rPr>
        <w:t xml:space="preserve">1. </w:t>
      </w:r>
      <w:proofErr w:type="gramStart"/>
      <w:r>
        <w:rPr>
          <w:sz w:val="32"/>
          <w:szCs w:val="32"/>
          <w:rtl/>
        </w:rPr>
        <w:t>الاتصال  بخط</w:t>
      </w:r>
      <w:proofErr w:type="gramEnd"/>
      <w:r>
        <w:rPr>
          <w:sz w:val="32"/>
          <w:szCs w:val="32"/>
          <w:rtl/>
        </w:rPr>
        <w:t xml:space="preserve"> مراقبة دائرة الهجرة والجمارك (</w:t>
      </w:r>
      <w:r>
        <w:rPr>
          <w:color w:val="CC4125"/>
          <w:sz w:val="32"/>
          <w:szCs w:val="32"/>
        </w:rPr>
        <w:t>ICE Watch</w:t>
      </w:r>
      <w:r>
        <w:rPr>
          <w:sz w:val="32"/>
          <w:szCs w:val="32"/>
          <w:rtl/>
        </w:rPr>
        <w:t>) للإبلاغ عن مكان وجود دائرة الهجرة والجمارك (</w:t>
      </w:r>
      <w:r>
        <w:rPr>
          <w:sz w:val="32"/>
          <w:szCs w:val="32"/>
        </w:rPr>
        <w:t>ICE</w:t>
      </w:r>
      <w:r>
        <w:rPr>
          <w:sz w:val="32"/>
          <w:szCs w:val="32"/>
          <w:rtl/>
        </w:rPr>
        <w:t>) أو وزارة الأمن الداخلي (</w:t>
      </w:r>
      <w:r>
        <w:rPr>
          <w:sz w:val="32"/>
          <w:szCs w:val="32"/>
        </w:rPr>
        <w:t>DHS</w:t>
      </w:r>
      <w:r>
        <w:rPr>
          <w:sz w:val="32"/>
          <w:szCs w:val="32"/>
          <w:rtl/>
        </w:rPr>
        <w:t>) (ليس للحصول على الدعم القانوني) على:</w:t>
      </w:r>
    </w:p>
    <w:p w14:paraId="00000020" w14:textId="77777777" w:rsidR="00505355" w:rsidRDefault="00000000">
      <w:pPr>
        <w:bidi/>
        <w:ind w:left="720"/>
        <w:rPr>
          <w:color w:val="CC4125"/>
          <w:sz w:val="32"/>
          <w:szCs w:val="32"/>
        </w:rPr>
      </w:pPr>
      <w:r>
        <w:rPr>
          <w:color w:val="CC4125"/>
          <w:sz w:val="32"/>
          <w:szCs w:val="32"/>
        </w:rPr>
        <w:t>617-370-5023</w:t>
      </w:r>
    </w:p>
    <w:p w14:paraId="00000021" w14:textId="77777777" w:rsidR="00505355" w:rsidRDefault="00000000">
      <w:pPr>
        <w:bidi/>
        <w:ind w:left="720"/>
        <w:rPr>
          <w:sz w:val="32"/>
          <w:szCs w:val="32"/>
        </w:rPr>
      </w:pPr>
      <w:r>
        <w:rPr>
          <w:sz w:val="32"/>
          <w:szCs w:val="32"/>
          <w:rtl/>
        </w:rPr>
        <w:t xml:space="preserve">2. الاتصال بمحاميك، أو الخط الدائم القانوني لـ </w:t>
      </w:r>
      <w:r>
        <w:rPr>
          <w:color w:val="CC4125"/>
          <w:sz w:val="32"/>
          <w:szCs w:val="32"/>
        </w:rPr>
        <w:t>NLG-</w:t>
      </w:r>
      <w:proofErr w:type="gramStart"/>
      <w:r>
        <w:rPr>
          <w:color w:val="CC4125"/>
          <w:sz w:val="32"/>
          <w:szCs w:val="32"/>
        </w:rPr>
        <w:t>Mass</w:t>
      </w:r>
      <w:r>
        <w:rPr>
          <w:sz w:val="32"/>
          <w:szCs w:val="32"/>
        </w:rPr>
        <w:t xml:space="preserve"> :</w:t>
      </w:r>
      <w:proofErr w:type="gramEnd"/>
    </w:p>
    <w:p w14:paraId="00000022" w14:textId="77777777" w:rsidR="00505355" w:rsidRDefault="00000000">
      <w:pPr>
        <w:bidi/>
        <w:ind w:left="720"/>
        <w:rPr>
          <w:sz w:val="32"/>
          <w:szCs w:val="32"/>
        </w:rPr>
      </w:pPr>
      <w:r>
        <w:rPr>
          <w:sz w:val="32"/>
          <w:szCs w:val="32"/>
        </w:rPr>
        <w:t xml:space="preserve"> </w:t>
      </w:r>
      <w:r>
        <w:rPr>
          <w:color w:val="CC4125"/>
          <w:sz w:val="32"/>
          <w:szCs w:val="32"/>
        </w:rPr>
        <w:t xml:space="preserve">617-433-8353 </w:t>
      </w:r>
      <w:r>
        <w:rPr>
          <w:sz w:val="32"/>
          <w:szCs w:val="32"/>
          <w:rtl/>
        </w:rPr>
        <w:t>، أو أي جهة قانونية موثوقة أخرى للاستجابة السريعة.</w:t>
      </w:r>
    </w:p>
    <w:p w14:paraId="00000023" w14:textId="77777777" w:rsidR="00505355" w:rsidRDefault="00505355">
      <w:pPr>
        <w:bidi/>
        <w:rPr>
          <w:sz w:val="32"/>
          <w:szCs w:val="32"/>
        </w:rPr>
      </w:pPr>
    </w:p>
    <w:p w14:paraId="00000024" w14:textId="77777777" w:rsidR="00505355" w:rsidRDefault="00000000">
      <w:pPr>
        <w:bidi/>
        <w:rPr>
          <w:sz w:val="32"/>
          <w:szCs w:val="32"/>
          <w:u w:val="single"/>
        </w:rPr>
      </w:pPr>
      <w:r>
        <w:rPr>
          <w:sz w:val="32"/>
          <w:szCs w:val="32"/>
          <w:u w:val="single"/>
          <w:rtl/>
        </w:rPr>
        <w:t>حقوقي عند اقتراب مسؤولين قانونيين الي</w:t>
      </w:r>
    </w:p>
    <w:p w14:paraId="00000025" w14:textId="77777777" w:rsidR="00505355" w:rsidRDefault="00505355">
      <w:pPr>
        <w:bidi/>
        <w:rPr>
          <w:sz w:val="32"/>
          <w:szCs w:val="32"/>
        </w:rPr>
      </w:pPr>
    </w:p>
    <w:p w14:paraId="00000026" w14:textId="77777777" w:rsidR="00505355" w:rsidRDefault="00000000">
      <w:pPr>
        <w:bidi/>
        <w:rPr>
          <w:color w:val="CC4125"/>
          <w:sz w:val="32"/>
          <w:szCs w:val="32"/>
        </w:rPr>
      </w:pPr>
      <w:r>
        <w:rPr>
          <w:sz w:val="32"/>
          <w:szCs w:val="32"/>
        </w:rPr>
        <w:t>●</w:t>
      </w:r>
      <w:r>
        <w:rPr>
          <w:sz w:val="32"/>
          <w:szCs w:val="32"/>
          <w:u w:val="single"/>
          <w:rtl/>
        </w:rPr>
        <w:t xml:space="preserve"> (في الشارع)</w:t>
      </w:r>
      <w:r>
        <w:rPr>
          <w:sz w:val="32"/>
          <w:szCs w:val="32"/>
        </w:rPr>
        <w:t xml:space="preserve"> </w:t>
      </w:r>
      <w:r>
        <w:rPr>
          <w:b/>
          <w:sz w:val="32"/>
          <w:szCs w:val="32"/>
          <w:rtl/>
        </w:rPr>
        <w:t>اسأل:</w:t>
      </w:r>
      <w:r>
        <w:rPr>
          <w:sz w:val="32"/>
          <w:szCs w:val="32"/>
        </w:rPr>
        <w:t xml:space="preserve"> </w:t>
      </w:r>
      <w:r>
        <w:rPr>
          <w:color w:val="CC4125"/>
          <w:sz w:val="32"/>
          <w:szCs w:val="32"/>
          <w:rtl/>
        </w:rPr>
        <w:t>"هل أنا محتجز؟"</w:t>
      </w:r>
    </w:p>
    <w:p w14:paraId="00000027" w14:textId="77777777" w:rsidR="00505355" w:rsidRDefault="00505355">
      <w:pPr>
        <w:bidi/>
        <w:rPr>
          <w:sz w:val="32"/>
          <w:szCs w:val="32"/>
        </w:rPr>
      </w:pPr>
    </w:p>
    <w:p w14:paraId="00000028" w14:textId="77777777" w:rsidR="00505355" w:rsidRDefault="00000000">
      <w:pPr>
        <w:bidi/>
        <w:rPr>
          <w:sz w:val="32"/>
          <w:szCs w:val="32"/>
        </w:rPr>
      </w:pPr>
      <w:r>
        <w:rPr>
          <w:sz w:val="32"/>
          <w:szCs w:val="32"/>
          <w:rtl/>
        </w:rPr>
        <w:t>- إذا كانت الإجابة</w:t>
      </w:r>
      <w:r>
        <w:rPr>
          <w:b/>
          <w:sz w:val="32"/>
          <w:szCs w:val="32"/>
          <w:rtl/>
        </w:rPr>
        <w:t xml:space="preserve"> لا</w:t>
      </w:r>
      <w:r>
        <w:rPr>
          <w:sz w:val="32"/>
          <w:szCs w:val="32"/>
          <w:rtl/>
        </w:rPr>
        <w:t xml:space="preserve">، اسأل: </w:t>
      </w:r>
      <w:r>
        <w:rPr>
          <w:color w:val="CC4125"/>
          <w:sz w:val="32"/>
          <w:szCs w:val="32"/>
          <w:rtl/>
        </w:rPr>
        <w:t>"هل أنا حر في المغادرة؟"</w:t>
      </w:r>
      <w:r>
        <w:rPr>
          <w:sz w:val="32"/>
          <w:szCs w:val="32"/>
          <w:rtl/>
        </w:rPr>
        <w:t xml:space="preserve"> كرر هذه الأسئلة حتى تتأكد، ثم ابتعد ولا تتدخل بأي شكل من الأشكال.</w:t>
      </w:r>
    </w:p>
    <w:p w14:paraId="00000029" w14:textId="77777777" w:rsidR="00505355" w:rsidRDefault="00000000">
      <w:pPr>
        <w:bidi/>
        <w:rPr>
          <w:b/>
          <w:color w:val="CC4125"/>
          <w:sz w:val="32"/>
          <w:szCs w:val="32"/>
        </w:rPr>
      </w:pPr>
      <w:r>
        <w:rPr>
          <w:b/>
          <w:color w:val="CC4125"/>
          <w:sz w:val="32"/>
          <w:szCs w:val="32"/>
          <w:rtl/>
        </w:rPr>
        <w:t>لا تُفصح عن اسمك</w:t>
      </w:r>
    </w:p>
    <w:p w14:paraId="0000002A" w14:textId="77777777" w:rsidR="00505355" w:rsidRDefault="00000000">
      <w:pPr>
        <w:bidi/>
        <w:rPr>
          <w:color w:val="CC4125"/>
          <w:sz w:val="32"/>
          <w:szCs w:val="32"/>
        </w:rPr>
      </w:pPr>
      <w:r>
        <w:rPr>
          <w:sz w:val="32"/>
          <w:szCs w:val="32"/>
          <w:rtl/>
        </w:rPr>
        <w:t xml:space="preserve">- إذا كانت الإجابة </w:t>
      </w:r>
      <w:r>
        <w:rPr>
          <w:b/>
          <w:sz w:val="32"/>
          <w:szCs w:val="32"/>
          <w:rtl/>
        </w:rPr>
        <w:t>نعم</w:t>
      </w:r>
      <w:r>
        <w:rPr>
          <w:sz w:val="32"/>
          <w:szCs w:val="32"/>
          <w:rtl/>
        </w:rPr>
        <w:t xml:space="preserve">، فقل: </w:t>
      </w:r>
      <w:r>
        <w:rPr>
          <w:color w:val="CC4125"/>
          <w:sz w:val="32"/>
          <w:szCs w:val="32"/>
          <w:rtl/>
        </w:rPr>
        <w:t>"أُفضّل ممارسة حقي في الصمت، وأريد التحدث مع محامٍ. لا أوافق على أي تفتيش."</w:t>
      </w:r>
    </w:p>
    <w:p w14:paraId="0000002B" w14:textId="77777777" w:rsidR="00505355" w:rsidRDefault="00505355">
      <w:pPr>
        <w:bidi/>
        <w:rPr>
          <w:sz w:val="32"/>
          <w:szCs w:val="32"/>
        </w:rPr>
      </w:pPr>
    </w:p>
    <w:p w14:paraId="0000002C" w14:textId="77777777" w:rsidR="00505355" w:rsidRDefault="00000000">
      <w:pPr>
        <w:bidi/>
        <w:rPr>
          <w:sz w:val="32"/>
          <w:szCs w:val="32"/>
        </w:rPr>
      </w:pPr>
      <w:r>
        <w:rPr>
          <w:b/>
          <w:color w:val="CC4125"/>
          <w:sz w:val="32"/>
          <w:szCs w:val="32"/>
          <w:rtl/>
        </w:rPr>
        <w:t>لا تقل أي شيء آخر.</w:t>
      </w:r>
      <w:r>
        <w:rPr>
          <w:sz w:val="32"/>
          <w:szCs w:val="32"/>
          <w:rtl/>
        </w:rPr>
        <w:t xml:space="preserve"> التزم الصمت طوال المقابلة.</w:t>
      </w:r>
    </w:p>
    <w:p w14:paraId="0000002D" w14:textId="77777777" w:rsidR="00505355" w:rsidRDefault="00505355">
      <w:pPr>
        <w:bidi/>
        <w:rPr>
          <w:b/>
          <w:sz w:val="32"/>
          <w:szCs w:val="32"/>
        </w:rPr>
      </w:pPr>
    </w:p>
    <w:p w14:paraId="0000002E" w14:textId="77777777" w:rsidR="00505355" w:rsidRDefault="00000000">
      <w:pPr>
        <w:bidi/>
        <w:rPr>
          <w:b/>
          <w:sz w:val="32"/>
          <w:szCs w:val="32"/>
        </w:rPr>
      </w:pPr>
      <w:r>
        <w:rPr>
          <w:b/>
          <w:sz w:val="32"/>
          <w:szCs w:val="32"/>
          <w:rtl/>
        </w:rPr>
        <w:t>● يجب عليك الإفصاح عن بياناتك الشخصية فقط في حالة احتجازك.</w:t>
      </w:r>
    </w:p>
    <w:p w14:paraId="0000002F" w14:textId="77777777" w:rsidR="00505355" w:rsidRDefault="00000000">
      <w:pPr>
        <w:bidi/>
        <w:rPr>
          <w:b/>
          <w:sz w:val="32"/>
          <w:szCs w:val="32"/>
        </w:rPr>
      </w:pPr>
      <w:r>
        <w:rPr>
          <w:b/>
          <w:sz w:val="32"/>
          <w:szCs w:val="32"/>
          <w:rtl/>
        </w:rPr>
        <w:t>● هل يجب عليّ الإفصاح عن وضعي المتعلق بالهجرة لأي جهة إنفاذ قانون أو مسؤول هجرة؟</w:t>
      </w:r>
    </w:p>
    <w:p w14:paraId="00000030" w14:textId="77777777" w:rsidR="00505355" w:rsidRDefault="00000000">
      <w:pPr>
        <w:bidi/>
        <w:ind w:left="720"/>
        <w:rPr>
          <w:sz w:val="32"/>
          <w:szCs w:val="32"/>
        </w:rPr>
      </w:pPr>
      <w:r>
        <w:rPr>
          <w:sz w:val="32"/>
          <w:szCs w:val="32"/>
          <w:rtl/>
        </w:rPr>
        <w:t>- لا، لا تُناقش وضعك المتعلق بالهجرة دون حضور محامٍ.</w:t>
      </w:r>
    </w:p>
    <w:p w14:paraId="00000031" w14:textId="77777777" w:rsidR="00505355" w:rsidRDefault="00000000">
      <w:pPr>
        <w:bidi/>
        <w:rPr>
          <w:b/>
          <w:sz w:val="32"/>
          <w:szCs w:val="32"/>
        </w:rPr>
      </w:pPr>
      <w:r>
        <w:rPr>
          <w:b/>
          <w:sz w:val="32"/>
          <w:szCs w:val="32"/>
          <w:rtl/>
        </w:rPr>
        <w:t>● متى أفتح الباب لجهات إنفاذ القانون؟</w:t>
      </w:r>
    </w:p>
    <w:p w14:paraId="00000032" w14:textId="77777777" w:rsidR="00505355" w:rsidRDefault="00000000">
      <w:pPr>
        <w:bidi/>
        <w:ind w:left="720"/>
        <w:rPr>
          <w:sz w:val="32"/>
          <w:szCs w:val="32"/>
        </w:rPr>
      </w:pPr>
      <w:r>
        <w:rPr>
          <w:sz w:val="32"/>
          <w:szCs w:val="32"/>
          <w:rtl/>
        </w:rPr>
        <w:t>- لستَ مُضطرًا لفتح بابك. اسأل الضباط إن كان لديهم أمر تفتيش. إذا أجابوا بنعم، فاطلب منهم وضعه تحت الباب أو وضعه على النافذة، وتحقق من:</w:t>
      </w:r>
    </w:p>
    <w:p w14:paraId="00000033" w14:textId="77777777" w:rsidR="00505355" w:rsidRDefault="00000000">
      <w:pPr>
        <w:bidi/>
        <w:ind w:left="720"/>
        <w:rPr>
          <w:sz w:val="32"/>
          <w:szCs w:val="32"/>
        </w:rPr>
      </w:pPr>
      <w:r>
        <w:rPr>
          <w:sz w:val="32"/>
          <w:szCs w:val="32"/>
          <w:rtl/>
        </w:rPr>
        <w:t>1. اسمك (مكتوبًا بشكل صحيح).</w:t>
      </w:r>
    </w:p>
    <w:p w14:paraId="00000034" w14:textId="77777777" w:rsidR="00505355" w:rsidRDefault="00000000">
      <w:pPr>
        <w:bidi/>
        <w:ind w:left="720"/>
        <w:rPr>
          <w:sz w:val="32"/>
          <w:szCs w:val="32"/>
        </w:rPr>
      </w:pPr>
      <w:r>
        <w:rPr>
          <w:sz w:val="32"/>
          <w:szCs w:val="32"/>
          <w:rtl/>
        </w:rPr>
        <w:t>2. عنوانك الصحيح.</w:t>
      </w:r>
    </w:p>
    <w:p w14:paraId="00000035" w14:textId="77777777" w:rsidR="00505355" w:rsidRDefault="00000000">
      <w:pPr>
        <w:bidi/>
        <w:ind w:left="720"/>
        <w:rPr>
          <w:sz w:val="32"/>
          <w:szCs w:val="32"/>
        </w:rPr>
      </w:pPr>
      <w:r>
        <w:rPr>
          <w:sz w:val="32"/>
          <w:szCs w:val="32"/>
          <w:rtl/>
        </w:rPr>
        <w:t>3. اسم القاضي، والمحكمة، والتوقيع.</w:t>
      </w:r>
    </w:p>
    <w:p w14:paraId="00000036" w14:textId="77777777" w:rsidR="00505355" w:rsidRDefault="00000000">
      <w:pPr>
        <w:bidi/>
        <w:rPr>
          <w:sz w:val="32"/>
          <w:szCs w:val="32"/>
        </w:rPr>
      </w:pPr>
      <w:r>
        <w:rPr>
          <w:sz w:val="32"/>
          <w:szCs w:val="32"/>
          <w:rtl/>
        </w:rPr>
        <w:t>يجب أن تكون جميع التفاصيل صحيحة؛ حتى أي خطأ إملائي في العنوان أو الاسم يُبطل أمر التفتيش. إذا كانت مذكرة التفتيش سارية المفعول، يُمكن للضباط دخول منزلك، وقد يفعلون ذلك عن طريق فتح الباب بالقوة.</w:t>
      </w:r>
    </w:p>
    <w:p w14:paraId="00000037" w14:textId="77777777" w:rsidR="00505355" w:rsidRDefault="00505355">
      <w:pPr>
        <w:bidi/>
        <w:rPr>
          <w:sz w:val="32"/>
          <w:szCs w:val="32"/>
        </w:rPr>
      </w:pPr>
    </w:p>
    <w:p w14:paraId="00000038" w14:textId="77777777" w:rsidR="00505355" w:rsidRDefault="00000000">
      <w:pPr>
        <w:bidi/>
        <w:rPr>
          <w:b/>
          <w:sz w:val="32"/>
          <w:szCs w:val="32"/>
        </w:rPr>
      </w:pPr>
      <w:r>
        <w:rPr>
          <w:b/>
          <w:sz w:val="32"/>
          <w:szCs w:val="32"/>
          <w:rtl/>
        </w:rPr>
        <w:t>● إذا كان لدى ضباط دائرة الهجرة والجمارك مذكرة تفتيش</w:t>
      </w:r>
    </w:p>
    <w:p w14:paraId="00000039" w14:textId="372B3D70" w:rsidR="00505355" w:rsidRDefault="00000000">
      <w:pPr>
        <w:bidi/>
        <w:ind w:left="720"/>
        <w:rPr>
          <w:sz w:val="32"/>
          <w:szCs w:val="32"/>
        </w:rPr>
      </w:pPr>
      <w:r>
        <w:rPr>
          <w:sz w:val="32"/>
          <w:szCs w:val="32"/>
          <w:rtl/>
        </w:rPr>
        <w:lastRenderedPageBreak/>
        <w:t>- غالبًا ما تُقدم دائرة الهجرة والجمارك</w:t>
      </w:r>
      <w:r>
        <w:rPr>
          <w:b/>
          <w:sz w:val="32"/>
          <w:szCs w:val="32"/>
          <w:rtl/>
        </w:rPr>
        <w:t xml:space="preserve"> "مذكرات إدارية"</w:t>
      </w:r>
      <w:r>
        <w:rPr>
          <w:sz w:val="32"/>
          <w:szCs w:val="32"/>
          <w:rtl/>
        </w:rPr>
        <w:t xml:space="preserve"> تختلف عن </w:t>
      </w:r>
      <w:r>
        <w:rPr>
          <w:b/>
          <w:sz w:val="32"/>
          <w:szCs w:val="32"/>
          <w:rtl/>
        </w:rPr>
        <w:t>"المذكرات القضائية"</w:t>
      </w:r>
      <w:r>
        <w:rPr>
          <w:sz w:val="32"/>
          <w:szCs w:val="32"/>
          <w:rtl/>
        </w:rPr>
        <w:t xml:space="preserve">. ابحث عن توقيع القاضي (للمزيد من المعلومات حول هذا الموضوع، </w:t>
      </w:r>
      <w:hyperlink r:id="rId25">
        <w:r>
          <w:rPr>
            <w:color w:val="1155CC"/>
            <w:sz w:val="32"/>
            <w:szCs w:val="32"/>
            <w:u w:val="single"/>
            <w:rtl/>
          </w:rPr>
          <w:t>انظر</w:t>
        </w:r>
      </w:hyperlink>
      <w:hyperlink r:id="rId26">
        <w:r>
          <w:rPr>
            <w:color w:val="1155CC"/>
            <w:sz w:val="32"/>
            <w:szCs w:val="32"/>
            <w:u w:val="single"/>
            <w:rtl/>
          </w:rPr>
          <w:t xml:space="preserve"> </w:t>
        </w:r>
      </w:hyperlink>
      <w:hyperlink r:id="rId27">
        <w:r>
          <w:rPr>
            <w:color w:val="1155CC"/>
            <w:sz w:val="32"/>
            <w:szCs w:val="32"/>
            <w:u w:val="single"/>
            <w:rtl/>
          </w:rPr>
          <w:t>هنا</w:t>
        </w:r>
      </w:hyperlink>
      <w:r w:rsidR="00B104E4">
        <w:rPr>
          <w:sz w:val="32"/>
          <w:szCs w:val="32"/>
        </w:rPr>
        <w:t>(</w:t>
      </w:r>
      <w:r>
        <w:rPr>
          <w:sz w:val="32"/>
          <w:szCs w:val="32"/>
        </w:rPr>
        <w:t>.</w:t>
      </w:r>
    </w:p>
    <w:p w14:paraId="0000003A" w14:textId="77777777" w:rsidR="00505355" w:rsidRDefault="00000000">
      <w:pPr>
        <w:bidi/>
        <w:ind w:left="720"/>
        <w:rPr>
          <w:color w:val="CC4125"/>
          <w:sz w:val="32"/>
          <w:szCs w:val="32"/>
        </w:rPr>
      </w:pPr>
      <w:r>
        <w:rPr>
          <w:sz w:val="32"/>
          <w:szCs w:val="32"/>
          <w:rtl/>
        </w:rPr>
        <w:t xml:space="preserve">- إذا لم يكن لدى دائرة الهجرة والجمارك </w:t>
      </w:r>
      <w:r>
        <w:rPr>
          <w:b/>
          <w:sz w:val="32"/>
          <w:szCs w:val="32"/>
          <w:rtl/>
        </w:rPr>
        <w:t>"مذكرة قضائية"</w:t>
      </w:r>
      <w:r>
        <w:rPr>
          <w:sz w:val="32"/>
          <w:szCs w:val="32"/>
          <w:rtl/>
        </w:rPr>
        <w:t xml:space="preserve"> سارية المفعول، فقل: </w:t>
      </w:r>
      <w:r>
        <w:rPr>
          <w:color w:val="CC4125"/>
          <w:sz w:val="32"/>
          <w:szCs w:val="32"/>
          <w:rtl/>
        </w:rPr>
        <w:t>"هذه مذكرة غير سارية المفعول. لا أوافق على التفتيش".</w:t>
      </w:r>
    </w:p>
    <w:p w14:paraId="0000003B" w14:textId="77777777" w:rsidR="00505355" w:rsidRDefault="00000000">
      <w:pPr>
        <w:bidi/>
        <w:rPr>
          <w:b/>
          <w:sz w:val="32"/>
          <w:szCs w:val="32"/>
        </w:rPr>
      </w:pPr>
      <w:r>
        <w:rPr>
          <w:b/>
          <w:sz w:val="32"/>
          <w:szCs w:val="32"/>
          <w:rtl/>
        </w:rPr>
        <w:t>● إذا دخل الضباط منزلك</w:t>
      </w:r>
    </w:p>
    <w:p w14:paraId="0000003C" w14:textId="77777777" w:rsidR="00505355" w:rsidRDefault="00000000">
      <w:pPr>
        <w:bidi/>
        <w:ind w:left="720"/>
        <w:rPr>
          <w:sz w:val="32"/>
          <w:szCs w:val="32"/>
        </w:rPr>
      </w:pPr>
      <w:r>
        <w:rPr>
          <w:sz w:val="32"/>
          <w:szCs w:val="32"/>
          <w:rtl/>
        </w:rPr>
        <w:t xml:space="preserve">- سجّل التفاعل بالفيديو أو اطلب من زملائك في السكن القيام بذلك (ملاحظة: إذا كنت تُسجّل أثناء </w:t>
      </w:r>
      <w:proofErr w:type="spellStart"/>
      <w:r>
        <w:rPr>
          <w:sz w:val="32"/>
          <w:szCs w:val="32"/>
          <w:rtl/>
        </w:rPr>
        <w:t>إعتقالك</w:t>
      </w:r>
      <w:proofErr w:type="spellEnd"/>
      <w:r>
        <w:rPr>
          <w:sz w:val="32"/>
          <w:szCs w:val="32"/>
          <w:rtl/>
        </w:rPr>
        <w:t>، فسيتم أخذ هاتفك).</w:t>
      </w:r>
    </w:p>
    <w:p w14:paraId="0000003D" w14:textId="77777777" w:rsidR="00505355" w:rsidRDefault="00000000">
      <w:pPr>
        <w:bidi/>
        <w:ind w:left="720"/>
        <w:rPr>
          <w:sz w:val="32"/>
          <w:szCs w:val="32"/>
        </w:rPr>
      </w:pPr>
      <w:r>
        <w:rPr>
          <w:sz w:val="32"/>
          <w:szCs w:val="32"/>
          <w:rtl/>
        </w:rPr>
        <w:t xml:space="preserve">- قل بوضوح: </w:t>
      </w:r>
      <w:r>
        <w:rPr>
          <w:color w:val="CC4125"/>
          <w:sz w:val="32"/>
          <w:szCs w:val="32"/>
          <w:rtl/>
        </w:rPr>
        <w:t>"لا أوافق على التفتيش. أختار الصمت وأريد التحدث إلى محامي"</w:t>
      </w:r>
      <w:r>
        <w:rPr>
          <w:sz w:val="32"/>
          <w:szCs w:val="32"/>
        </w:rPr>
        <w:t>.</w:t>
      </w:r>
    </w:p>
    <w:p w14:paraId="0000003E" w14:textId="77777777" w:rsidR="00505355" w:rsidRDefault="00505355">
      <w:pPr>
        <w:bidi/>
        <w:rPr>
          <w:sz w:val="32"/>
          <w:szCs w:val="32"/>
        </w:rPr>
      </w:pPr>
    </w:p>
    <w:p w14:paraId="0000003F" w14:textId="77777777" w:rsidR="00505355" w:rsidRDefault="00505355">
      <w:pPr>
        <w:bidi/>
        <w:rPr>
          <w:sz w:val="32"/>
          <w:szCs w:val="32"/>
        </w:rPr>
      </w:pPr>
    </w:p>
    <w:p w14:paraId="00000040" w14:textId="77777777" w:rsidR="00505355" w:rsidRDefault="00000000">
      <w:pPr>
        <w:bidi/>
        <w:rPr>
          <w:b/>
          <w:color w:val="CC4125"/>
          <w:sz w:val="32"/>
          <w:szCs w:val="32"/>
          <w:u w:val="single"/>
        </w:rPr>
      </w:pPr>
      <w:r>
        <w:rPr>
          <w:b/>
          <w:color w:val="CC4125"/>
          <w:sz w:val="32"/>
          <w:szCs w:val="32"/>
          <w:u w:val="single"/>
          <w:rtl/>
        </w:rPr>
        <w:t>هام:</w:t>
      </w:r>
    </w:p>
    <w:p w14:paraId="00000041" w14:textId="77777777" w:rsidR="00505355" w:rsidRDefault="00505355">
      <w:pPr>
        <w:bidi/>
        <w:rPr>
          <w:sz w:val="32"/>
          <w:szCs w:val="32"/>
        </w:rPr>
      </w:pPr>
    </w:p>
    <w:p w14:paraId="00000042" w14:textId="77777777" w:rsidR="00505355" w:rsidRDefault="00000000">
      <w:pPr>
        <w:bidi/>
        <w:rPr>
          <w:sz w:val="32"/>
          <w:szCs w:val="32"/>
        </w:rPr>
      </w:pPr>
      <w:r>
        <w:rPr>
          <w:sz w:val="32"/>
          <w:szCs w:val="32"/>
          <w:rtl/>
        </w:rPr>
        <w:t>تأكد من فهم أصدقائك وزملاء السكن لهذه الحقوق أيضًا.</w:t>
      </w:r>
    </w:p>
    <w:p w14:paraId="00000043" w14:textId="77777777" w:rsidR="00505355" w:rsidRDefault="00505355">
      <w:pPr>
        <w:bidi/>
        <w:rPr>
          <w:sz w:val="32"/>
          <w:szCs w:val="32"/>
        </w:rPr>
      </w:pPr>
    </w:p>
    <w:p w14:paraId="00000044" w14:textId="77777777" w:rsidR="00505355" w:rsidRDefault="00000000">
      <w:pPr>
        <w:bidi/>
        <w:rPr>
          <w:sz w:val="32"/>
          <w:szCs w:val="32"/>
        </w:rPr>
      </w:pPr>
      <w:r>
        <w:rPr>
          <w:sz w:val="32"/>
          <w:szCs w:val="32"/>
          <w:rtl/>
        </w:rPr>
        <w:t>إذا سمح اصدقائك لعملاء الحكومة بالدخول إلى منزلك، فقد يُعتبر ذلك موافقةً على تفتيش شقتك.</w:t>
      </w:r>
    </w:p>
    <w:p w14:paraId="00000045" w14:textId="77777777" w:rsidR="00505355" w:rsidRDefault="00505355">
      <w:pPr>
        <w:bidi/>
        <w:rPr>
          <w:sz w:val="32"/>
          <w:szCs w:val="32"/>
        </w:rPr>
      </w:pPr>
    </w:p>
    <w:p w14:paraId="00000046" w14:textId="77777777" w:rsidR="00505355" w:rsidRDefault="00000000">
      <w:pPr>
        <w:bidi/>
        <w:rPr>
          <w:sz w:val="32"/>
          <w:szCs w:val="32"/>
        </w:rPr>
      </w:pPr>
      <w:r>
        <w:rPr>
          <w:sz w:val="32"/>
          <w:szCs w:val="32"/>
          <w:rtl/>
        </w:rPr>
        <w:t>بغض النظر عن مدى إصرارك على حقوقك، فقد ينتهكها العملاء. ولكن قد يكون التعبير عن عدم الموافقة شفهيًا مفيدًا على أي حال.</w:t>
      </w:r>
    </w:p>
    <w:p w14:paraId="00000047" w14:textId="77777777" w:rsidR="00505355" w:rsidRDefault="00505355">
      <w:pPr>
        <w:bidi/>
        <w:rPr>
          <w:sz w:val="32"/>
          <w:szCs w:val="32"/>
        </w:rPr>
      </w:pPr>
    </w:p>
    <w:p w14:paraId="00000048" w14:textId="4D856452" w:rsidR="00505355" w:rsidRDefault="00000000">
      <w:pPr>
        <w:bidi/>
        <w:rPr>
          <w:sz w:val="32"/>
          <w:szCs w:val="32"/>
        </w:rPr>
      </w:pPr>
      <w:r>
        <w:rPr>
          <w:sz w:val="32"/>
          <w:szCs w:val="32"/>
          <w:rtl/>
        </w:rPr>
        <w:t xml:space="preserve">لرسومات واضحة توضح هذه المعلومات، </w:t>
      </w:r>
      <w:proofErr w:type="spellStart"/>
      <w:r>
        <w:rPr>
          <w:color w:val="1155CC"/>
          <w:sz w:val="32"/>
          <w:szCs w:val="32"/>
          <w:u w:val="single"/>
          <w:rtl/>
        </w:rPr>
        <w:t>ا</w:t>
      </w:r>
      <w:r>
        <w:rPr>
          <w:color w:val="1155CC"/>
          <w:sz w:val="32"/>
          <w:szCs w:val="32"/>
          <w:u w:val="single"/>
          <w:rtl/>
        </w:rPr>
        <w:t>ن</w:t>
      </w:r>
      <w:r>
        <w:rPr>
          <w:color w:val="1155CC"/>
          <w:sz w:val="32"/>
          <w:szCs w:val="32"/>
          <w:u w:val="single"/>
          <w:rtl/>
        </w:rPr>
        <w:t>ظ</w:t>
      </w:r>
      <w:r w:rsidR="00B104E4">
        <w:rPr>
          <w:rFonts w:hint="cs"/>
          <w:color w:val="1155CC"/>
          <w:sz w:val="32"/>
          <w:szCs w:val="32"/>
          <w:u w:val="single"/>
          <w:rtl/>
        </w:rPr>
        <w:t>ر</w:t>
      </w:r>
      <w:hyperlink r:id="rId28">
        <w:r>
          <w:rPr>
            <w:color w:val="1155CC"/>
            <w:sz w:val="32"/>
            <w:szCs w:val="32"/>
            <w:u w:val="single"/>
            <w:rtl/>
          </w:rPr>
          <w:t>هنا</w:t>
        </w:r>
        <w:proofErr w:type="spellEnd"/>
      </w:hyperlink>
      <w:r>
        <w:rPr>
          <w:sz w:val="32"/>
          <w:szCs w:val="32"/>
        </w:rPr>
        <w:t>.</w:t>
      </w:r>
    </w:p>
    <w:p w14:paraId="00000049" w14:textId="77777777" w:rsidR="00505355" w:rsidRDefault="00505355">
      <w:pPr>
        <w:bidi/>
        <w:rPr>
          <w:sz w:val="32"/>
          <w:szCs w:val="32"/>
        </w:rPr>
      </w:pPr>
    </w:p>
    <w:p w14:paraId="0000004A" w14:textId="77777777" w:rsidR="00505355" w:rsidRPr="00B104E4" w:rsidRDefault="00505355">
      <w:pPr>
        <w:bidi/>
        <w:rPr>
          <w:sz w:val="32"/>
          <w:szCs w:val="32"/>
        </w:rPr>
      </w:pPr>
    </w:p>
    <w:p w14:paraId="0000004B" w14:textId="77777777" w:rsidR="00505355" w:rsidRDefault="00505355">
      <w:pPr>
        <w:bidi/>
        <w:rPr>
          <w:sz w:val="36"/>
          <w:szCs w:val="36"/>
          <w:u w:val="single"/>
        </w:rPr>
      </w:pPr>
    </w:p>
    <w:p w14:paraId="0000004C" w14:textId="77777777" w:rsidR="00505355" w:rsidRDefault="00505355">
      <w:pPr>
        <w:bidi/>
        <w:rPr>
          <w:sz w:val="32"/>
          <w:szCs w:val="32"/>
        </w:rPr>
      </w:pPr>
    </w:p>
    <w:sectPr w:rsidR="00505355">
      <w:headerReference w:type="default"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2F8A" w14:textId="77777777" w:rsidR="002D0917" w:rsidRDefault="002D0917">
      <w:pPr>
        <w:spacing w:line="240" w:lineRule="auto"/>
      </w:pPr>
      <w:r>
        <w:separator/>
      </w:r>
    </w:p>
  </w:endnote>
  <w:endnote w:type="continuationSeparator" w:id="0">
    <w:p w14:paraId="7B63E9C8" w14:textId="77777777" w:rsidR="002D0917" w:rsidRDefault="002D0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1" w14:textId="77777777" w:rsidR="00505355" w:rsidRDefault="00000000">
    <w:pPr>
      <w:bidi/>
      <w:jc w:val="center"/>
      <w:rPr>
        <w:color w:val="666666"/>
        <w:sz w:val="28"/>
        <w:szCs w:val="28"/>
      </w:rPr>
    </w:pPr>
    <w:r>
      <w:rPr>
        <w:sz w:val="36"/>
        <w:szCs w:val="36"/>
        <w:highlight w:val="white"/>
        <w:rtl/>
      </w:rPr>
      <w:t>ــــــــــــــــــــــــــــــــــــــــــــــــــــــــــــــــــــــــــــــــــــــــــــــــــــــــــــــــــــــــــــ</w:t>
    </w:r>
  </w:p>
  <w:p w14:paraId="00000052" w14:textId="3613CE2E" w:rsidR="00505355" w:rsidRDefault="00000000">
    <w:pPr>
      <w:bidi/>
      <w:jc w:val="center"/>
      <w:rPr>
        <w:color w:val="666666"/>
        <w:sz w:val="28"/>
        <w:szCs w:val="28"/>
      </w:rPr>
    </w:pPr>
    <w:r>
      <w:rPr>
        <w:color w:val="666666"/>
        <w:sz w:val="28"/>
        <w:szCs w:val="28"/>
        <w:rtl/>
      </w:rPr>
      <w:t xml:space="preserve">هذه الورقة ليست نصيحة قانونية. يُرجى تقييم المخاطر التي قد </w:t>
    </w:r>
    <w:proofErr w:type="gramStart"/>
    <w:r>
      <w:rPr>
        <w:color w:val="666666"/>
        <w:sz w:val="28"/>
        <w:szCs w:val="28"/>
        <w:rtl/>
      </w:rPr>
      <w:t>تواجهها ،</w:t>
    </w:r>
    <w:proofErr w:type="gramEnd"/>
    <w:r>
      <w:rPr>
        <w:color w:val="666666"/>
        <w:sz w:val="28"/>
        <w:szCs w:val="28"/>
        <w:rtl/>
      </w:rPr>
      <w:t xml:space="preserve"> خاصةً إذا لم تكن مؤهلاً قانونيًا، عند العمل على ملف تخطيط </w:t>
    </w:r>
    <w:r w:rsidR="00B104E4">
      <w:rPr>
        <w:rFonts w:hint="cs"/>
        <w:color w:val="666666"/>
        <w:sz w:val="28"/>
        <w:szCs w:val="28"/>
        <w:rtl/>
      </w:rPr>
      <w:t>الامان</w:t>
    </w:r>
  </w:p>
  <w:p w14:paraId="00000053" w14:textId="77777777" w:rsidR="00505355" w:rsidRDefault="00000000">
    <w:pPr>
      <w:bidi/>
      <w:jc w:val="center"/>
      <w:rPr>
        <w:color w:val="666666"/>
        <w:sz w:val="28"/>
        <w:szCs w:val="28"/>
      </w:rPr>
    </w:pPr>
    <w:r>
      <w:rPr>
        <w:color w:val="666666"/>
        <w:sz w:val="28"/>
        <w:szCs w:val="28"/>
        <w:rtl/>
      </w:rPr>
      <w:t xml:space="preserve">قامت </w:t>
    </w:r>
    <w:r>
      <w:rPr>
        <w:color w:val="666666"/>
        <w:sz w:val="28"/>
        <w:szCs w:val="28"/>
      </w:rPr>
      <w:t>NLG-MA</w:t>
    </w:r>
    <w:r>
      <w:rPr>
        <w:color w:val="666666"/>
        <w:sz w:val="28"/>
        <w:szCs w:val="28"/>
        <w:rtl/>
      </w:rPr>
      <w:t xml:space="preserve"> بتعديل هذه الورقة بناءً على نسخة أعدها ناشطون محليون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E300" w14:textId="77777777" w:rsidR="002D0917" w:rsidRDefault="002D0917">
      <w:pPr>
        <w:spacing w:line="240" w:lineRule="auto"/>
      </w:pPr>
      <w:r>
        <w:separator/>
      </w:r>
    </w:p>
  </w:footnote>
  <w:footnote w:type="continuationSeparator" w:id="0">
    <w:p w14:paraId="33AF806E" w14:textId="77777777" w:rsidR="002D0917" w:rsidRDefault="002D09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77777777" w:rsidR="00505355" w:rsidRDefault="00000000">
    <w:pPr>
      <w:bidi/>
      <w:jc w:val="center"/>
      <w:rPr>
        <w:color w:val="666666"/>
        <w:sz w:val="36"/>
        <w:szCs w:val="36"/>
        <w:shd w:val="clear" w:color="auto" w:fill="D9EAD3"/>
      </w:rPr>
    </w:pPr>
    <w:r>
      <w:rPr>
        <w:color w:val="666666"/>
        <w:sz w:val="36"/>
        <w:szCs w:val="36"/>
        <w:shd w:val="clear" w:color="auto" w:fill="D9EAD3"/>
        <w:rtl/>
      </w:rPr>
      <w:t>هذه الوثيقة مُعدّة للتواصل الخاص مع محاميّ لغرض تقديم الخدمات القانونية فقط</w:t>
    </w:r>
  </w:p>
  <w:p w14:paraId="0000004E" w14:textId="77777777" w:rsidR="00505355" w:rsidRDefault="00000000">
    <w:pPr>
      <w:bidi/>
      <w:jc w:val="center"/>
      <w:rPr>
        <w:color w:val="666666"/>
        <w:sz w:val="36"/>
        <w:szCs w:val="36"/>
        <w:shd w:val="clear" w:color="auto" w:fill="D9EAD3"/>
      </w:rPr>
    </w:pPr>
    <w:r>
      <w:rPr>
        <w:color w:val="666666"/>
        <w:sz w:val="36"/>
        <w:szCs w:val="36"/>
        <w:shd w:val="clear" w:color="auto" w:fill="D9EAD3"/>
        <w:rtl/>
      </w:rPr>
      <w:t>هذه الوثيقة سرية ومُصانة</w:t>
    </w:r>
  </w:p>
  <w:p w14:paraId="0000004F" w14:textId="77777777" w:rsidR="00505355" w:rsidRDefault="00000000">
    <w:pPr>
      <w:bidi/>
      <w:jc w:val="center"/>
      <w:rPr>
        <w:sz w:val="36"/>
        <w:szCs w:val="36"/>
        <w:highlight w:val="white"/>
      </w:rPr>
    </w:pPr>
    <w:r>
      <w:rPr>
        <w:sz w:val="36"/>
        <w:szCs w:val="36"/>
        <w:highlight w:val="white"/>
        <w:rtl/>
      </w:rPr>
      <w:t>ــــــــــــــــــــــــــــــــــــــــــــــــــــــــــــــــــــــــــــــــــــــــــــــــــــــــــــــــــــــــــــ</w:t>
    </w:r>
  </w:p>
  <w:p w14:paraId="00000050" w14:textId="77777777" w:rsidR="00505355" w:rsidRDefault="005053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B0B0D"/>
    <w:multiLevelType w:val="multilevel"/>
    <w:tmpl w:val="4CA47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795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55"/>
    <w:rsid w:val="002D0917"/>
    <w:rsid w:val="00505355"/>
    <w:rsid w:val="005476BB"/>
    <w:rsid w:val="00B10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3CC5954"/>
  <w15:docId w15:val="{38B47446-E228-9045-80ED-E6B77613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104E4"/>
    <w:pPr>
      <w:tabs>
        <w:tab w:val="center" w:pos="4680"/>
        <w:tab w:val="right" w:pos="9360"/>
      </w:tabs>
      <w:spacing w:line="240" w:lineRule="auto"/>
    </w:pPr>
  </w:style>
  <w:style w:type="character" w:customStyle="1" w:styleId="HeaderChar">
    <w:name w:val="Header Char"/>
    <w:basedOn w:val="DefaultParagraphFont"/>
    <w:link w:val="Header"/>
    <w:uiPriority w:val="99"/>
    <w:rsid w:val="00B104E4"/>
  </w:style>
  <w:style w:type="paragraph" w:styleId="Footer">
    <w:name w:val="footer"/>
    <w:basedOn w:val="Normal"/>
    <w:link w:val="FooterChar"/>
    <w:uiPriority w:val="99"/>
    <w:unhideWhenUsed/>
    <w:rsid w:val="00B104E4"/>
    <w:pPr>
      <w:tabs>
        <w:tab w:val="center" w:pos="4680"/>
        <w:tab w:val="right" w:pos="9360"/>
      </w:tabs>
      <w:spacing w:line="240" w:lineRule="auto"/>
    </w:pPr>
  </w:style>
  <w:style w:type="character" w:customStyle="1" w:styleId="FooterChar">
    <w:name w:val="Footer Char"/>
    <w:basedOn w:val="DefaultParagraphFont"/>
    <w:link w:val="Footer"/>
    <w:uiPriority w:val="99"/>
    <w:rsid w:val="00B1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sslegalservices.org/content/family-preparedness-packets" TargetMode="External"/><Relationship Id="rId13" Type="http://schemas.openxmlformats.org/officeDocument/2006/relationships/hyperlink" Target="https://www.ice.gov/node/60831" TargetMode="External"/><Relationship Id="rId18" Type="http://schemas.openxmlformats.org/officeDocument/2006/relationships/hyperlink" Target="https://www.ice.gov/node/60831" TargetMode="External"/><Relationship Id="rId26" Type="http://schemas.openxmlformats.org/officeDocument/2006/relationships/hyperlink" Target="https://www.instagram.com/p/DHCPXpZpF93/" TargetMode="External"/><Relationship Id="rId3" Type="http://schemas.openxmlformats.org/officeDocument/2006/relationships/settings" Target="settings.xml"/><Relationship Id="rId21" Type="http://schemas.openxmlformats.org/officeDocument/2006/relationships/hyperlink" Target="https://www.ice.gov/node/60831" TargetMode="External"/><Relationship Id="rId7" Type="http://schemas.openxmlformats.org/officeDocument/2006/relationships/hyperlink" Target="https://www.masslegalservices.org/content/family-preparedness-packets" TargetMode="External"/><Relationship Id="rId12" Type="http://schemas.openxmlformats.org/officeDocument/2006/relationships/hyperlink" Target="https://www.ice.gov/node/60831" TargetMode="External"/><Relationship Id="rId17" Type="http://schemas.openxmlformats.org/officeDocument/2006/relationships/hyperlink" Target="https://www.ice.gov/node/60831" TargetMode="External"/><Relationship Id="rId25" Type="http://schemas.openxmlformats.org/officeDocument/2006/relationships/hyperlink" Target="https://www.instagram.com/p/DHCPXpZpF93/" TargetMode="External"/><Relationship Id="rId2" Type="http://schemas.openxmlformats.org/officeDocument/2006/relationships/styles" Target="styles.xml"/><Relationship Id="rId16" Type="http://schemas.openxmlformats.org/officeDocument/2006/relationships/hyperlink" Target="https://www.ice.gov/node/60831" TargetMode="External"/><Relationship Id="rId20" Type="http://schemas.openxmlformats.org/officeDocument/2006/relationships/hyperlink" Target="https://www.ice.gov/node/6083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legalservices.org/content/family-preparedness-packets" TargetMode="External"/><Relationship Id="rId24" Type="http://schemas.openxmlformats.org/officeDocument/2006/relationships/hyperlink" Target="https://cryptpad.fr/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ce.gov/node/60831" TargetMode="External"/><Relationship Id="rId23" Type="http://schemas.openxmlformats.org/officeDocument/2006/relationships/hyperlink" Target="https://www.uscis.gov/g-28" TargetMode="External"/><Relationship Id="rId28" Type="http://schemas.openxmlformats.org/officeDocument/2006/relationships/hyperlink" Target="https://www.instagram.com/p/DHB4gIduyNs/" TargetMode="External"/><Relationship Id="rId10" Type="http://schemas.openxmlformats.org/officeDocument/2006/relationships/hyperlink" Target="https://www.masslegalservices.org/content/family-preparedness-packets" TargetMode="External"/><Relationship Id="rId19" Type="http://schemas.openxmlformats.org/officeDocument/2006/relationships/hyperlink" Target="https://www.ice.gov/node/6083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legalservices.org/content/family-preparedness-packets" TargetMode="External"/><Relationship Id="rId14" Type="http://schemas.openxmlformats.org/officeDocument/2006/relationships/hyperlink" Target="https://www.ice.gov/node/60831" TargetMode="External"/><Relationship Id="rId22" Type="http://schemas.openxmlformats.org/officeDocument/2006/relationships/hyperlink" Target="https://www.ice.gov/node/60831" TargetMode="External"/><Relationship Id="rId27" Type="http://schemas.openxmlformats.org/officeDocument/2006/relationships/hyperlink" Target="https://www.instagram.com/p/DHCPXpZpF9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Salma Abuayyash</cp:lastModifiedBy>
  <cp:revision>2</cp:revision>
  <dcterms:created xsi:type="dcterms:W3CDTF">2025-04-14T20:34:00Z</dcterms:created>
  <dcterms:modified xsi:type="dcterms:W3CDTF">2025-04-14T20:39:00Z</dcterms:modified>
</cp:coreProperties>
</file>